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Footlight MT Light" w:hAnsi="Footlight MT Light" w:cs="Footlight MT Light" w:eastAsia="Footlight MT Light"/>
          <w:b/>
          <w:color w:val="000080"/>
          <w:spacing w:val="0"/>
          <w:position w:val="0"/>
          <w:sz w:val="44"/>
          <w:shd w:fill="FFFFFF" w:val="clear"/>
        </w:rPr>
      </w:pPr>
    </w:p>
    <w:p>
      <w:pPr>
        <w:spacing w:before="0" w:after="0" w:line="240"/>
        <w:ind w:right="0" w:left="0" w:firstLine="0"/>
        <w:jc w:val="center"/>
        <w:rPr>
          <w:rFonts w:ascii="Footlight MT Light" w:hAnsi="Footlight MT Light" w:cs="Footlight MT Light" w:eastAsia="Footlight MT Light"/>
          <w:color w:val="000080"/>
          <w:spacing w:val="0"/>
          <w:position w:val="0"/>
          <w:sz w:val="72"/>
          <w:shd w:fill="FFFFFF" w:val="clear"/>
        </w:rPr>
      </w:pPr>
      <w:r>
        <w:rPr>
          <w:rFonts w:ascii="Footlight MT Light" w:hAnsi="Footlight MT Light" w:cs="Footlight MT Light" w:eastAsia="Footlight MT Light"/>
          <w:b/>
          <w:color w:val="000080"/>
          <w:spacing w:val="0"/>
          <w:position w:val="0"/>
          <w:sz w:val="72"/>
          <w:shd w:fill="FFFFFF" w:val="clear"/>
        </w:rPr>
        <w:t xml:space="preserve">Griechenland</w:t>
      </w:r>
    </w:p>
    <w:p>
      <w:pPr>
        <w:spacing w:before="0" w:after="0" w:line="240"/>
        <w:ind w:right="0" w:left="0" w:firstLine="0"/>
        <w:jc w:val="center"/>
        <w:rPr>
          <w:rFonts w:ascii="Footlight MT Light" w:hAnsi="Footlight MT Light" w:cs="Footlight MT Light" w:eastAsia="Footlight MT Light"/>
          <w:color w:val="000080"/>
          <w:spacing w:val="0"/>
          <w:position w:val="0"/>
          <w:sz w:val="20"/>
          <w:shd w:fill="FFFFFF" w:val="clear"/>
        </w:rPr>
      </w:pPr>
    </w:p>
    <w:p>
      <w:pPr>
        <w:spacing w:before="0" w:after="0" w:line="240"/>
        <w:ind w:right="0" w:left="0" w:firstLine="0"/>
        <w:jc w:val="center"/>
        <w:rPr>
          <w:rFonts w:ascii="Footlight MT Light" w:hAnsi="Footlight MT Light" w:cs="Footlight MT Light" w:eastAsia="Footlight MT Light"/>
          <w:color w:val="000080"/>
          <w:spacing w:val="0"/>
          <w:position w:val="0"/>
          <w:sz w:val="20"/>
          <w:shd w:fill="FFFFFF" w:val="clear"/>
        </w:rPr>
      </w:pPr>
    </w:p>
    <w:p>
      <w:pPr>
        <w:spacing w:before="0" w:after="0" w:line="240"/>
        <w:ind w:right="0" w:left="0" w:firstLine="0"/>
        <w:jc w:val="center"/>
        <w:rPr>
          <w:rFonts w:ascii="Footlight MT Light" w:hAnsi="Footlight MT Light" w:cs="Footlight MT Light" w:eastAsia="Footlight MT Light"/>
          <w:color w:val="000080"/>
          <w:spacing w:val="0"/>
          <w:position w:val="0"/>
          <w:sz w:val="20"/>
          <w:shd w:fill="FFFFFF" w:val="clear"/>
        </w:rPr>
      </w:pPr>
      <w:r>
        <w:rPr>
          <w:rFonts w:ascii="Footlight MT Light" w:hAnsi="Footlight MT Light" w:cs="Footlight MT Light" w:eastAsia="Footlight MT Light"/>
          <w:b/>
          <w:color w:val="000080"/>
          <w:spacing w:val="0"/>
          <w:position w:val="0"/>
          <w:sz w:val="28"/>
          <w:shd w:fill="FFFFFF" w:val="clear"/>
        </w:rPr>
        <w:t xml:space="preserve">mit</w:t>
      </w:r>
    </w:p>
    <w:p>
      <w:pPr>
        <w:spacing w:before="0" w:after="0" w:line="240"/>
        <w:ind w:right="0" w:left="0" w:firstLine="0"/>
        <w:jc w:val="center"/>
        <w:rPr>
          <w:rFonts w:ascii="Footlight MT Light" w:hAnsi="Footlight MT Light" w:cs="Footlight MT Light" w:eastAsia="Footlight MT Light"/>
          <w:color w:val="000080"/>
          <w:spacing w:val="0"/>
          <w:position w:val="0"/>
          <w:sz w:val="20"/>
          <w:shd w:fill="FFFFFF" w:val="clear"/>
        </w:rPr>
      </w:pPr>
    </w:p>
    <w:p>
      <w:pPr>
        <w:spacing w:before="0" w:after="0" w:line="240"/>
        <w:ind w:right="0" w:left="0" w:firstLine="0"/>
        <w:jc w:val="center"/>
        <w:rPr>
          <w:rFonts w:ascii="Footlight MT Light" w:hAnsi="Footlight MT Light" w:cs="Footlight MT Light" w:eastAsia="Footlight MT Light"/>
          <w:color w:val="000080"/>
          <w:spacing w:val="0"/>
          <w:position w:val="0"/>
          <w:sz w:val="20"/>
          <w:shd w:fill="FFFFFF" w:val="clear"/>
        </w:rPr>
      </w:pPr>
    </w:p>
    <w:p>
      <w:pPr>
        <w:spacing w:before="0" w:after="0" w:line="240"/>
        <w:ind w:right="0" w:left="0" w:firstLine="0"/>
        <w:jc w:val="center"/>
        <w:rPr>
          <w:rFonts w:ascii="Footlight MT Light" w:hAnsi="Footlight MT Light" w:cs="Footlight MT Light" w:eastAsia="Footlight MT Light"/>
          <w:color w:val="000080"/>
          <w:spacing w:val="0"/>
          <w:position w:val="0"/>
          <w:sz w:val="72"/>
          <w:shd w:fill="FFFFFF" w:val="clear"/>
        </w:rPr>
      </w:pPr>
      <w:r>
        <w:rPr>
          <w:rFonts w:ascii="Footlight MT Light" w:hAnsi="Footlight MT Light" w:cs="Footlight MT Light" w:eastAsia="Footlight MT Light"/>
          <w:b/>
          <w:color w:val="000080"/>
          <w:spacing w:val="0"/>
          <w:position w:val="0"/>
          <w:sz w:val="72"/>
          <w:shd w:fill="FFFFFF" w:val="clear"/>
        </w:rPr>
        <w:t xml:space="preserve">ERICH VON DÄNIKEN</w:t>
      </w:r>
    </w:p>
    <w:p>
      <w:pPr>
        <w:spacing w:before="0" w:after="0" w:line="240"/>
        <w:ind w:right="0" w:left="0" w:firstLine="0"/>
        <w:jc w:val="center"/>
        <w:rPr>
          <w:rFonts w:ascii="Footlight MT Light" w:hAnsi="Footlight MT Light" w:cs="Footlight MT Light" w:eastAsia="Footlight MT Light"/>
          <w:color w:val="000080"/>
          <w:spacing w:val="0"/>
          <w:position w:val="0"/>
          <w:sz w:val="20"/>
          <w:shd w:fill="FFFFFF" w:val="clear"/>
        </w:rPr>
      </w:pPr>
    </w:p>
    <w:p>
      <w:pPr>
        <w:spacing w:before="0" w:after="0" w:line="240"/>
        <w:ind w:right="0" w:left="0" w:firstLine="0"/>
        <w:jc w:val="center"/>
        <w:rPr>
          <w:rFonts w:ascii="Footlight MT Light" w:hAnsi="Footlight MT Light" w:cs="Footlight MT Light" w:eastAsia="Footlight MT Light"/>
          <w:color w:val="000080"/>
          <w:spacing w:val="0"/>
          <w:position w:val="0"/>
          <w:sz w:val="20"/>
          <w:shd w:fill="FFFFFF" w:val="clear"/>
        </w:rPr>
      </w:pPr>
    </w:p>
    <w:p>
      <w:pPr>
        <w:spacing w:before="0" w:after="0" w:line="240"/>
        <w:ind w:right="0" w:left="0" w:firstLine="0"/>
        <w:jc w:val="center"/>
        <w:rPr>
          <w:rFonts w:ascii="Footlight MT Light" w:hAnsi="Footlight MT Light" w:cs="Footlight MT Light" w:eastAsia="Footlight MT Light"/>
          <w:color w:val="000080"/>
          <w:spacing w:val="0"/>
          <w:position w:val="0"/>
          <w:sz w:val="20"/>
          <w:shd w:fill="FFFFFF" w:val="clear"/>
        </w:rPr>
      </w:pPr>
    </w:p>
    <w:p>
      <w:pPr>
        <w:spacing w:before="0" w:after="0" w:line="240"/>
        <w:ind w:right="0" w:left="0" w:firstLine="0"/>
        <w:jc w:val="center"/>
        <w:rPr>
          <w:rFonts w:ascii="Footlight MT Light" w:hAnsi="Footlight MT Light" w:cs="Footlight MT Light" w:eastAsia="Footlight MT Light"/>
          <w:b/>
          <w:color w:val="000080"/>
          <w:spacing w:val="0"/>
          <w:position w:val="0"/>
          <w:sz w:val="28"/>
          <w:shd w:fill="FFFFFF" w:val="clear"/>
        </w:rPr>
      </w:pPr>
      <w:r>
        <w:rPr>
          <w:rFonts w:ascii="Footlight MT Light" w:hAnsi="Footlight MT Light" w:cs="Footlight MT Light" w:eastAsia="Footlight MT Light"/>
          <w:b/>
          <w:color w:val="000080"/>
          <w:spacing w:val="0"/>
          <w:position w:val="0"/>
          <w:sz w:val="28"/>
          <w:shd w:fill="FFFFFF" w:val="clear"/>
        </w:rPr>
        <w:t xml:space="preserve">vom Freitag </w:t>
      </w:r>
      <w:r>
        <w:rPr>
          <w:rFonts w:ascii="Footlight MT Light" w:hAnsi="Footlight MT Light" w:cs="Footlight MT Light" w:eastAsia="Footlight MT Light"/>
          <w:b/>
          <w:color w:val="000080"/>
          <w:spacing w:val="0"/>
          <w:position w:val="0"/>
          <w:sz w:val="28"/>
          <w:shd w:fill="FFFFFF" w:val="clear"/>
        </w:rPr>
        <w:t xml:space="preserve">–</w:t>
      </w:r>
      <w:r>
        <w:rPr>
          <w:rFonts w:ascii="Footlight MT Light" w:hAnsi="Footlight MT Light" w:cs="Footlight MT Light" w:eastAsia="Footlight MT Light"/>
          <w:b/>
          <w:color w:val="000080"/>
          <w:spacing w:val="0"/>
          <w:position w:val="0"/>
          <w:sz w:val="28"/>
          <w:shd w:fill="FFFFFF" w:val="clear"/>
        </w:rPr>
        <w:t xml:space="preserve"> Samstag, 01. </w:t>
      </w:r>
      <w:r>
        <w:rPr>
          <w:rFonts w:ascii="Footlight MT Light" w:hAnsi="Footlight MT Light" w:cs="Footlight MT Light" w:eastAsia="Footlight MT Light"/>
          <w:b/>
          <w:color w:val="000080"/>
          <w:spacing w:val="0"/>
          <w:position w:val="0"/>
          <w:sz w:val="28"/>
          <w:shd w:fill="FFFFFF" w:val="clear"/>
        </w:rPr>
        <w:t xml:space="preserve">–</w:t>
      </w:r>
      <w:r>
        <w:rPr>
          <w:rFonts w:ascii="Footlight MT Light" w:hAnsi="Footlight MT Light" w:cs="Footlight MT Light" w:eastAsia="Footlight MT Light"/>
          <w:b/>
          <w:color w:val="000080"/>
          <w:spacing w:val="0"/>
          <w:position w:val="0"/>
          <w:sz w:val="28"/>
          <w:shd w:fill="FFFFFF" w:val="clear"/>
        </w:rPr>
        <w:t xml:space="preserve"> 09. September 2017</w:t>
      </w:r>
    </w:p>
    <w:p>
      <w:pPr>
        <w:spacing w:before="0" w:after="0" w:line="240"/>
        <w:ind w:right="0" w:left="0" w:firstLine="0"/>
        <w:jc w:val="center"/>
        <w:rPr>
          <w:rFonts w:ascii="Footlight MT Light" w:hAnsi="Footlight MT Light" w:cs="Footlight MT Light" w:eastAsia="Footlight MT Light"/>
          <w:color w:val="000080"/>
          <w:spacing w:val="0"/>
          <w:position w:val="0"/>
          <w:sz w:val="24"/>
          <w:shd w:fill="FFFFFF" w:val="clear"/>
        </w:rPr>
      </w:pPr>
    </w:p>
    <w:p>
      <w:pPr>
        <w:spacing w:before="0" w:after="0" w:line="240"/>
        <w:ind w:right="0" w:left="0" w:firstLine="0"/>
        <w:jc w:val="center"/>
        <w:rPr>
          <w:rFonts w:ascii="Footlight MT Light" w:hAnsi="Footlight MT Light" w:cs="Footlight MT Light" w:eastAsia="Footlight MT Light"/>
          <w:color w:val="000080"/>
          <w:spacing w:val="0"/>
          <w:position w:val="0"/>
          <w:sz w:val="24"/>
          <w:shd w:fill="FFFFFF" w:val="clear"/>
        </w:rPr>
      </w:pPr>
    </w:p>
    <w:p>
      <w:pPr>
        <w:spacing w:before="0" w:after="0" w:line="240"/>
        <w:ind w:right="0" w:left="0" w:firstLine="0"/>
        <w:jc w:val="center"/>
        <w:rPr>
          <w:rFonts w:ascii="Footlight MT Light" w:hAnsi="Footlight MT Light" w:cs="Footlight MT Light" w:eastAsia="Footlight MT Light"/>
          <w:color w:val="000080"/>
          <w:spacing w:val="0"/>
          <w:position w:val="0"/>
          <w:sz w:val="24"/>
          <w:shd w:fill="FFFFFF"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center"/>
        <w:rPr>
          <w:rFonts w:ascii="Arial" w:hAnsi="Arial" w:cs="Arial" w:eastAsia="Arial"/>
          <w:color w:val="auto"/>
          <w:spacing w:val="0"/>
          <w:position w:val="0"/>
          <w:sz w:val="20"/>
          <w:shd w:fill="auto" w:val="clear"/>
        </w:rPr>
      </w:pPr>
      <w:r>
        <w:object w:dxaOrig="8362" w:dyaOrig="5466">
          <v:rect xmlns:o="urn:schemas-microsoft-com:office:office" xmlns:v="urn:schemas-microsoft-com:vml" id="rectole0000000000" style="width:418.100000pt;height:273.3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center"/>
        <w:rPr>
          <w:rFonts w:ascii="Arial" w:hAnsi="Arial" w:cs="Arial" w:eastAsia="Arial"/>
          <w:b/>
          <w:color w:val="1F497D"/>
          <w:spacing w:val="0"/>
          <w:position w:val="0"/>
          <w:sz w:val="72"/>
          <w:shd w:fill="auto" w:val="clear"/>
        </w:rPr>
      </w:pPr>
      <w:r>
        <w:rPr>
          <w:rFonts w:ascii="Arial" w:hAnsi="Arial" w:cs="Arial" w:eastAsia="Arial"/>
          <w:b/>
          <w:color w:val="1F497D"/>
          <w:spacing w:val="0"/>
          <w:position w:val="0"/>
          <w:sz w:val="72"/>
          <w:shd w:fill="auto" w:val="clear"/>
        </w:rPr>
        <w:t xml:space="preserve">Ausschreibung</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numPr>
          <w:ilvl w:val="0"/>
          <w:numId w:val="7"/>
        </w:numPr>
        <w:spacing w:before="0" w:after="0" w:line="240"/>
        <w:ind w:right="0" w:left="720" w:hanging="360"/>
        <w:jc w:val="left"/>
        <w:rPr>
          <w:rFonts w:ascii="Arial" w:hAnsi="Arial" w:cs="Arial" w:eastAsia="Arial"/>
          <w:b/>
          <w:color w:val="1F497D"/>
          <w:spacing w:val="0"/>
          <w:position w:val="0"/>
          <w:sz w:val="28"/>
          <w:shd w:fill="auto" w:val="clear"/>
        </w:rPr>
      </w:pPr>
      <w:r>
        <w:rPr>
          <w:rFonts w:ascii="Arial" w:hAnsi="Arial" w:cs="Arial" w:eastAsia="Arial"/>
          <w:b/>
          <w:color w:val="1F497D"/>
          <w:spacing w:val="0"/>
          <w:position w:val="0"/>
          <w:sz w:val="28"/>
          <w:shd w:fill="auto" w:val="clear"/>
        </w:rPr>
        <w:t xml:space="preserve">Neuauflage nach 10 Jahren: EvD will nochmals nach Griechenland</w:t>
      </w:r>
    </w:p>
    <w:p>
      <w:pPr>
        <w:spacing w:before="0" w:after="0" w:line="240"/>
        <w:ind w:right="0" w:left="720" w:firstLine="0"/>
        <w:jc w:val="left"/>
        <w:rPr>
          <w:rFonts w:ascii="Arial" w:hAnsi="Arial" w:cs="Arial" w:eastAsia="Arial"/>
          <w:b/>
          <w:color w:val="1F497D"/>
          <w:spacing w:val="0"/>
          <w:position w:val="0"/>
          <w:sz w:val="28"/>
          <w:shd w:fill="auto" w:val="clear"/>
        </w:rPr>
      </w:pPr>
    </w:p>
    <w:p>
      <w:pPr>
        <w:numPr>
          <w:ilvl w:val="0"/>
          <w:numId w:val="9"/>
        </w:numPr>
        <w:spacing w:before="0" w:after="0" w:line="240"/>
        <w:ind w:right="0" w:left="720" w:hanging="360"/>
        <w:jc w:val="left"/>
        <w:rPr>
          <w:rFonts w:ascii="Arial" w:hAnsi="Arial" w:cs="Arial" w:eastAsia="Arial"/>
          <w:b/>
          <w:color w:val="1F497D"/>
          <w:spacing w:val="0"/>
          <w:position w:val="0"/>
          <w:sz w:val="28"/>
          <w:shd w:fill="auto" w:val="clear"/>
        </w:rPr>
      </w:pPr>
      <w:r>
        <w:rPr>
          <w:rFonts w:ascii="Arial" w:hAnsi="Arial" w:cs="Arial" w:eastAsia="Arial"/>
          <w:b/>
          <w:color w:val="1F497D"/>
          <w:spacing w:val="0"/>
          <w:position w:val="0"/>
          <w:sz w:val="28"/>
          <w:shd w:fill="auto" w:val="clear"/>
        </w:rPr>
        <w:t xml:space="preserve">Höhepunkte: Athen mit der Akropolis und dem archäologischen Nationalmuseum (Maschine von Antikythera), Epidauros, Tiryns, Mykene (Löwentor), Olympia und Delphi (Orakel)</w:t>
      </w:r>
    </w:p>
    <w:p>
      <w:pPr>
        <w:spacing w:before="0" w:after="0" w:line="240"/>
        <w:ind w:right="0" w:left="720" w:firstLine="0"/>
        <w:jc w:val="left"/>
        <w:rPr>
          <w:rFonts w:ascii="Arial" w:hAnsi="Arial" w:cs="Arial" w:eastAsia="Arial"/>
          <w:b/>
          <w:color w:val="1F497D"/>
          <w:spacing w:val="0"/>
          <w:position w:val="0"/>
          <w:sz w:val="28"/>
          <w:shd w:fill="auto" w:val="clear"/>
        </w:rPr>
      </w:pPr>
    </w:p>
    <w:p>
      <w:pPr>
        <w:numPr>
          <w:ilvl w:val="0"/>
          <w:numId w:val="11"/>
        </w:numPr>
        <w:spacing w:before="0" w:after="0" w:line="240"/>
        <w:ind w:right="0" w:left="720" w:hanging="360"/>
        <w:jc w:val="left"/>
        <w:rPr>
          <w:rFonts w:ascii="Arial" w:hAnsi="Arial" w:cs="Arial" w:eastAsia="Arial"/>
          <w:b/>
          <w:color w:val="1F497D"/>
          <w:spacing w:val="0"/>
          <w:position w:val="0"/>
          <w:sz w:val="28"/>
          <w:shd w:fill="auto" w:val="clear"/>
        </w:rPr>
      </w:pPr>
      <w:r>
        <w:rPr>
          <w:rFonts w:ascii="Arial" w:hAnsi="Arial" w:cs="Arial" w:eastAsia="Arial"/>
          <w:b/>
          <w:color w:val="1F497D"/>
          <w:spacing w:val="0"/>
          <w:position w:val="0"/>
          <w:sz w:val="28"/>
          <w:shd w:fill="auto" w:val="clear"/>
        </w:rPr>
        <w:t xml:space="preserve">Ein Erholungstag am Meer</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center"/>
        <w:rPr>
          <w:rFonts w:ascii="Arial" w:hAnsi="Arial" w:cs="Arial" w:eastAsia="Arial"/>
          <w:color w:val="auto"/>
          <w:spacing w:val="0"/>
          <w:position w:val="0"/>
          <w:sz w:val="20"/>
          <w:shd w:fill="auto" w:val="clear"/>
        </w:rPr>
      </w:pPr>
      <w:r>
        <w:object w:dxaOrig="8503" w:dyaOrig="7025">
          <v:rect xmlns:o="urn:schemas-microsoft-com:office:office" xmlns:v="urn:schemas-microsoft-com:vml" id="rectole0000000001" style="width:425.150000pt;height:351.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tabs>
          <w:tab w:val="left" w:pos="6237" w:leader="none"/>
        </w:tabs>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4"/>
          <w:shd w:fill="auto" w:val="clear"/>
        </w:rPr>
        <w:t xml:space="preserve">Freitag, 01. September 2017</w:t>
        <w:tab/>
        <w:t xml:space="preserve">Flug nach Athen</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Für unsere Gäste aus den Nachbarländern: Anschlussflug ab allen von Swiss bedienten Flughäfen nach Zürich.</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13:05 Uhr: Abflug von Zürich mit Swiss, LX 1838</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1620" w:leader="none"/>
        </w:tabs>
        <w:spacing w:before="0" w:after="0" w:line="240"/>
        <w:ind w:right="0" w:left="0" w:firstLine="0"/>
        <w:jc w:val="center"/>
        <w:rPr>
          <w:rFonts w:ascii="Arial" w:hAnsi="Arial" w:cs="Arial" w:eastAsia="Arial"/>
          <w:color w:val="auto"/>
          <w:spacing w:val="0"/>
          <w:position w:val="0"/>
          <w:sz w:val="20"/>
          <w:shd w:fill="auto" w:val="clear"/>
        </w:rPr>
      </w:pPr>
      <w:r>
        <w:object w:dxaOrig="6013" w:dyaOrig="2996">
          <v:rect xmlns:o="urn:schemas-microsoft-com:office:office" xmlns:v="urn:schemas-microsoft-com:vml" id="rectole0000000002" style="width:300.650000pt;height:149.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tabs>
          <w:tab w:val="left" w:pos="1620" w:leader="none"/>
        </w:tabs>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Airbus A320</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16:45 Uhr: Landung in Athen</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Empfang durch unsere griechischen Gastgeber und Transfer ins Hotel WYNDHAM GRAND*****.</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center"/>
        <w:rPr>
          <w:rFonts w:ascii="Arial" w:hAnsi="Arial" w:cs="Arial" w:eastAsia="Arial"/>
          <w:color w:val="auto"/>
          <w:spacing w:val="0"/>
          <w:position w:val="0"/>
          <w:sz w:val="22"/>
          <w:shd w:fill="auto" w:val="clear"/>
        </w:rPr>
      </w:pPr>
      <w:r>
        <w:object w:dxaOrig="6742" w:dyaOrig="3280">
          <v:rect xmlns:o="urn:schemas-microsoft-com:office:office" xmlns:v="urn:schemas-microsoft-com:vml" id="rectole0000000003" style="width:337.100000pt;height:164.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tabs>
          <w:tab w:val="left" w:pos="6237" w:leader="none"/>
        </w:tabs>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Wyndham Grand Athen</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20:00 Uhr: Gemeinsames Abendessen vom Buffet. Erich von Däniken heisst Sie ganz herzlich willkommen.</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4"/>
          <w:shd w:fill="auto" w:val="clear"/>
        </w:rPr>
        <w:t xml:space="preserve">Samstag, 02. September 2017</w:t>
        <w:tab/>
        <w:t xml:space="preserve">Athen</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Frühstücksbuffet im Hotel</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09:30 Uhr: Stadtrundfahrt Athen mit ausführlicher Besichtigung der weltberühmten Akropolis und Besuch des archäologischen Nationalmuseums, wo eine der reichsten Sammlungen antiker Kunst zu bewundern ist. Für uns besonders interessant ist die Maschine von Antikythera, ein 2000 Jahre alter technischer Mechanismus, der den Archäologen bis heute Rätsel aufgibt. Mittagessen unterwegs. Um ca. 16:00 Uhr Rückkehr ins Hotel.</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center"/>
        <w:rPr>
          <w:rFonts w:ascii="Arial" w:hAnsi="Arial" w:cs="Arial" w:eastAsia="Arial"/>
          <w:color w:val="auto"/>
          <w:spacing w:val="0"/>
          <w:position w:val="0"/>
          <w:sz w:val="22"/>
          <w:shd w:fill="auto" w:val="clear"/>
        </w:rPr>
      </w:pPr>
      <w:r>
        <w:object w:dxaOrig="5932" w:dyaOrig="2996">
          <v:rect xmlns:o="urn:schemas-microsoft-com:office:office" xmlns:v="urn:schemas-microsoft-com:vml" id="rectole0000000004" style="width:296.600000pt;height:149.8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tabs>
          <w:tab w:val="left" w:pos="6237" w:leader="none"/>
        </w:tabs>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Akropolis Athen</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19:30 Uhr: Abendessen vom Buffet</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Sonntag, 03. Sepember 2017</w:t>
        <w:tab/>
        <w:t xml:space="preserve">Athen / Epidauros</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Frühstücksbuffet im Hotel</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09:00 Uhr: Abfahrt auf unsere fünftägige Klassische Rundreise, auf welcher Ihnen der Geist des antiken Griechenland näher gebracht werden soll. Auf der Küstenautobahn fahren wir westwärts und erreichen in einer guten Stunde den Kanal von Korinth (Fotostopp).</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center"/>
        <w:rPr>
          <w:rFonts w:ascii="Arial" w:hAnsi="Arial" w:cs="Arial" w:eastAsia="Arial"/>
          <w:color w:val="auto"/>
          <w:spacing w:val="0"/>
          <w:position w:val="0"/>
          <w:sz w:val="22"/>
          <w:shd w:fill="auto" w:val="clear"/>
        </w:rPr>
      </w:pPr>
      <w:r>
        <w:object w:dxaOrig="5912" w:dyaOrig="2996">
          <v:rect xmlns:o="urn:schemas-microsoft-com:office:office" xmlns:v="urn:schemas-microsoft-com:vml" id="rectole0000000005" style="width:295.600000pt;height:149.8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6237" w:leader="none"/>
        </w:tabs>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Kanal von Korinth</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Weiterfahrt nun in südlicher Richtung zum Höhepunkt des heutigen Tages. Epidauros ist die bedeutendste antike Kultstätte für den Heilgott Asklepios. Sie liegt in einer weiten Ebene im Nordosten des Peloponnes in der Region Argolis. Das imposanteste und auch heute noch auffälligste Bauwerk von Epidauros ist zweifellos das grosse, in einen Hang gebaute Theater mit grandiosem Blick auf die Berglandschaft der Argolis. Es stammt aus dem 4.Jahrhundert v. Chr. und bietet bis zu 14000 Zuschauern Platz. Das Theater verfügt über eine exzellente Akustik, sodass man auch von den obersten Reihen jedes Wort verstehen kann. Bereits vor 4000 Jahren verehrten Menschen das Terrain von Epidauros als heiligen Boden. Archäologisch nachweisbar sind Überreste von Tempeln zu Ehren des Gottes Maleatas, der die Menschen von ihren Krankheiten geheilt haben soll.</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center"/>
        <w:rPr>
          <w:rFonts w:ascii="Arial" w:hAnsi="Arial" w:cs="Arial" w:eastAsia="Arial"/>
          <w:color w:val="auto"/>
          <w:spacing w:val="0"/>
          <w:position w:val="0"/>
          <w:sz w:val="22"/>
          <w:shd w:fill="auto" w:val="clear"/>
        </w:rPr>
      </w:pPr>
      <w:r>
        <w:object w:dxaOrig="5912" w:dyaOrig="2955">
          <v:rect xmlns:o="urn:schemas-microsoft-com:office:office" xmlns:v="urn:schemas-microsoft-com:vml" id="rectole0000000006" style="width:295.600000pt;height:147.7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tabs>
          <w:tab w:val="left" w:pos="6237" w:leader="none"/>
        </w:tabs>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Epidauros: Theater</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Mittagessen unterwegs in einem lokalen Restaurant. Am späteren Nachmittag erreichen wir das Hotel AMALIA NAUPLIA****, welches in der Nähe des reizvollen Hafenstädtchens Nauplia liegt.</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center"/>
        <w:rPr>
          <w:rFonts w:ascii="Arial" w:hAnsi="Arial" w:cs="Arial" w:eastAsia="Arial"/>
          <w:color w:val="auto"/>
          <w:spacing w:val="0"/>
          <w:position w:val="0"/>
          <w:sz w:val="22"/>
          <w:shd w:fill="auto" w:val="clear"/>
        </w:rPr>
      </w:pPr>
      <w:r>
        <w:object w:dxaOrig="5952" w:dyaOrig="2996">
          <v:rect xmlns:o="urn:schemas-microsoft-com:office:office" xmlns:v="urn:schemas-microsoft-com:vml" id="rectole0000000007" style="width:297.600000pt;height:149.8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6237" w:leader="none"/>
        </w:tabs>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Amalia Nauplia</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19:30 Uhr: Abendessen vom Buffet</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4"/>
          <w:shd w:fill="auto" w:val="clear"/>
        </w:rPr>
        <w:t xml:space="preserve">Montag, 04. September 2017</w:t>
        <w:tab/>
        <w:t xml:space="preserve">Tiryns / Mykene</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Frühstücksbuffet im Hotel</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09:00 Uhr: Tiryns, unser erstes Ziel, heute liegt nur wenige Fahrminuten nördlich von Nauplia. Die Festung stammt aus dem 13. Jahrhundert v. Chr. In der mykenischen Periode (ca. 1600-1050 v. Chr.) zählte Tiryns wie Mykene, Theben, Pylos und Knossos zu den wichtigsten Zentren der kretisch-mykenischen Kultur. Die 700 Meter lange und bis zu acht Meter dicke Zyklopenmauer (dieselbe Bauweise, wie die Nuraghen auf Sardinien) wurde nach den Riesen benannt, denen allein man die Errichtung zutraute. Die Anlage war stabiler als die von Mykene, da das umliegende Gelände selbst kaum Schutz bot.</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center"/>
        <w:rPr>
          <w:rFonts w:ascii="Arial" w:hAnsi="Arial" w:cs="Arial" w:eastAsia="Arial"/>
          <w:color w:val="auto"/>
          <w:spacing w:val="0"/>
          <w:position w:val="0"/>
          <w:sz w:val="22"/>
          <w:shd w:fill="auto" w:val="clear"/>
        </w:rPr>
      </w:pPr>
      <w:r>
        <w:object w:dxaOrig="5831" w:dyaOrig="2834">
          <v:rect xmlns:o="urn:schemas-microsoft-com:office:office" xmlns:v="urn:schemas-microsoft-com:vml" id="rectole0000000008" style="width:291.550000pt;height:141.7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tabs>
          <w:tab w:val="left" w:pos="6237" w:leader="none"/>
        </w:tabs>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Tiryns</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Nach der Besichtigung erreichen wir in einer knappen halben Stunde (20 km) Mykene, das am Rande der kargen argolischen Gebirgslandschaft liegt, farblich der Umgebung angepasst. Die vor rund 3000 Jahren entstandene Festung fällt durch ihre wuchtigen Zyklopenmauern auf. Eigentlich müsste jeder Besucher eine kuriose Feststellung machen: Bei mehreren der für den Bau verwendeten Megalithen kann es sich schwerlich um reinen Naturstein handeln, sie bestehen nämlich aus unterschiedlichem Material. Besonders interessieren wird uns das einige hundert Meter tiefer liegende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Schatzhaus des Atreus</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Der Eingangsstein wiegt 120 Tonnen und Statistiker errechneten, dass die Kuppel ohne weiteres einen Druck von 140 Tonnen aushalten kann.</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center"/>
        <w:rPr>
          <w:rFonts w:ascii="Arial" w:hAnsi="Arial" w:cs="Arial" w:eastAsia="Arial"/>
          <w:color w:val="auto"/>
          <w:spacing w:val="0"/>
          <w:position w:val="0"/>
          <w:sz w:val="22"/>
          <w:shd w:fill="auto" w:val="clear"/>
        </w:rPr>
      </w:pPr>
      <w:r>
        <w:object w:dxaOrig="6013" w:dyaOrig="2976">
          <v:rect xmlns:o="urn:schemas-microsoft-com:office:office" xmlns:v="urn:schemas-microsoft-com:vml" id="rectole0000000009" style="width:300.650000pt;height:148.8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tabs>
          <w:tab w:val="left" w:pos="6237" w:leader="none"/>
        </w:tabs>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Mykene: Löwentor</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Nach dem Mittagessen in einem lokalen Restaurant in der Nähe geht die Fahrt weiter durch die reizvollen Landschaften des zentralen Peloponnes (190 km). Unser Gastgeber wird das Hotel OLYMPION ASTY**** in der Nähe von Olympia sein.</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19:30 Uhr: Abendessen vom Buffet</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center"/>
        <w:rPr>
          <w:rFonts w:ascii="Arial" w:hAnsi="Arial" w:cs="Arial" w:eastAsia="Arial"/>
          <w:color w:val="auto"/>
          <w:spacing w:val="0"/>
          <w:position w:val="0"/>
          <w:sz w:val="22"/>
          <w:shd w:fill="auto" w:val="clear"/>
        </w:rPr>
      </w:pPr>
      <w:r>
        <w:object w:dxaOrig="5952" w:dyaOrig="2936">
          <v:rect xmlns:o="urn:schemas-microsoft-com:office:office" xmlns:v="urn:schemas-microsoft-com:vml" id="rectole0000000010" style="width:297.600000pt;height:146.8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tabs>
          <w:tab w:val="left" w:pos="6237" w:leader="none"/>
        </w:tabs>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Olympion Asty Hotel</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4"/>
          <w:shd w:fill="auto" w:val="clear"/>
        </w:rPr>
        <w:t xml:space="preserve">Dienstag, 05. September 2017</w:t>
        <w:tab/>
        <w:t xml:space="preserve">Olympia / Delphi</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Frühstücksbuffet im Hotel</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09:00 Uhr: Besichtigung der archäologischen Stätte des antiken Olympia. Dazu ein paar Auszüge aus Erich von Dänikens &lt;&lt;Im Namen von Zeus&gt;&gt;: Bereits im dritten Jahrtausend vor unserer Zeitrechnung war das Gebiet, das wir heute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Olympia“ nennen, besiedelt. Viel später erst wuchs Olympia zur Tempelstadt des Zeus. Im Jahr 776 v. Chr. wurden hier die ersten Wettkämpfe ausgetragen. Die Spiele waren ein reines Männertreffen. Die Frauen durften nicht einmal zuschauen. Alle Teilnehmer mussten die Wettkämpfe unbekleidet bestreiten. Die Kampfrichter und das Publikum sollten sicher sein, dass es sich bei den Athleten um völlig normale Menschen handelte, dass keiner schummeln konnte und jeder die gleiche Chance hatte. Und was hat das alles mit der Überlieferung der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Arconautica</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zu tun? Erich wird es Ihnen erkl</w:t>
      </w:r>
      <w:r>
        <w:rPr>
          <w:rFonts w:ascii="Arial" w:hAnsi="Arial" w:cs="Arial" w:eastAsia="Arial"/>
          <w:color w:val="auto"/>
          <w:spacing w:val="0"/>
          <w:position w:val="0"/>
          <w:sz w:val="22"/>
          <w:shd w:fill="auto" w:val="clear"/>
        </w:rPr>
        <w:t xml:space="preserve">ären.</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center"/>
        <w:rPr>
          <w:rFonts w:ascii="Arial" w:hAnsi="Arial" w:cs="Arial" w:eastAsia="Arial"/>
          <w:color w:val="auto"/>
          <w:spacing w:val="0"/>
          <w:position w:val="0"/>
          <w:sz w:val="22"/>
          <w:shd w:fill="auto" w:val="clear"/>
        </w:rPr>
      </w:pPr>
      <w:r>
        <w:object w:dxaOrig="6013" w:dyaOrig="2936">
          <v:rect xmlns:o="urn:schemas-microsoft-com:office:office" xmlns:v="urn:schemas-microsoft-com:vml" id="rectole0000000011" style="width:300.650000pt;height:146.8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tabs>
          <w:tab w:val="left" w:pos="6237" w:leader="none"/>
        </w:tabs>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Antikes Olympia</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Nach dem Mittagessen fahren wir an der Hafenstadt Patras vorbei nach Rio, dort über die Kabelbrücke nach Antirio auf dem Festland und weiter bis Delphi. Distanz 240 km, Fahrzeit dreieinhalb bis vier Stunden. Hotel AMALIA DELPHI****.</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19:30 Uhr: Abendessen vom Buffet</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center"/>
        <w:rPr>
          <w:rFonts w:ascii="Arial" w:hAnsi="Arial" w:cs="Arial" w:eastAsia="Arial"/>
          <w:color w:val="auto"/>
          <w:spacing w:val="0"/>
          <w:position w:val="0"/>
          <w:sz w:val="22"/>
          <w:shd w:fill="auto" w:val="clear"/>
        </w:rPr>
      </w:pPr>
      <w:r>
        <w:object w:dxaOrig="5932" w:dyaOrig="2936">
          <v:rect xmlns:o="urn:schemas-microsoft-com:office:office" xmlns:v="urn:schemas-microsoft-com:vml" id="rectole0000000012" style="width:296.600000pt;height:146.8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tabs>
          <w:tab w:val="left" w:pos="6237" w:leader="none"/>
        </w:tabs>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Hotel Amalia Delphi</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4"/>
          <w:shd w:fill="auto" w:val="clear"/>
        </w:rPr>
        <w:t xml:space="preserve">Mittwoch, 06. September 2017</w:t>
        <w:tab/>
        <w:t xml:space="preserve">Delphi</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Frühstücksbuffet im Hotel</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09:30 Uhr: In Delphi muss man gewesen sein. Für eines der eindrucksvollsten Ziele Nordgriechenlands haben wir den ganzen Tag eingeplant. Das Heiligtum, einst als der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Mittelpunkt der Welt“ verehrt, befindet sich an den Abhängen des Parnass-Massivs, oberhalb einer fast 200 Meter tiefen Schlucht. Unter kundiger Führung besichtigen Sie die neben der Akropolis von Athen, neben Olympia und der Insel Delos bedeutendste Ausgrabungsstätte für die klassische Zeit und selbstverständlich gehört ein Besuch im Museum mit dazu. Allgemein bekannt sind auch die berüchtigten Orakel, die in Delphi verheissen wurden. Eine Priesterin namens Pythia verkündete die Prophezeiungen und EvD wird selbstverständlich mit Ihnen vor Ort darüber diskutieren. Mittagessen ein einem lokalen Restaurant in Delphi.</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center"/>
        <w:rPr>
          <w:rFonts w:ascii="Arial" w:hAnsi="Arial" w:cs="Arial" w:eastAsia="Arial"/>
          <w:color w:val="auto"/>
          <w:spacing w:val="0"/>
          <w:position w:val="0"/>
          <w:sz w:val="22"/>
          <w:shd w:fill="auto" w:val="clear"/>
        </w:rPr>
      </w:pPr>
      <w:r>
        <w:object w:dxaOrig="5993" w:dyaOrig="2996">
          <v:rect xmlns:o="urn:schemas-microsoft-com:office:office" xmlns:v="urn:schemas-microsoft-com:vml" id="rectole0000000013" style="width:299.650000pt;height:149.8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tabs>
          <w:tab w:val="left" w:pos="6237" w:leader="none"/>
        </w:tabs>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Delphi</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Das ist noch nicht alles! Erich wird Ihnen auch den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Goldenen Schnitt“ erklären und darüber diskutieren. Wie gross ist die Wahrscheinlichkeit, dass in gebirgigem Gelände drei Tempel zufälligerweise auf einer geraden Linie liegen? Das kann ja passieren, in zwei oder drei Fällen. Alleine in Zentralgriechenland gib es 35 dieser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Drei-Tempel-Linien“. Zufall? Ausgeschlossen.</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center"/>
        <w:rPr>
          <w:rFonts w:ascii="Arial" w:hAnsi="Arial" w:cs="Arial" w:eastAsia="Arial"/>
          <w:color w:val="auto"/>
          <w:spacing w:val="0"/>
          <w:position w:val="0"/>
          <w:sz w:val="22"/>
          <w:shd w:fill="auto" w:val="clear"/>
        </w:rPr>
      </w:pPr>
      <w:r>
        <w:object w:dxaOrig="6499" w:dyaOrig="4454">
          <v:rect xmlns:o="urn:schemas-microsoft-com:office:office" xmlns:v="urn:schemas-microsoft-com:vml" id="rectole0000000014" style="width:324.950000pt;height:222.7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19:30 Uhr: Abendessen vom Buffet</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4"/>
          <w:shd w:fill="auto" w:val="clear"/>
        </w:rPr>
        <w:t xml:space="preserve">Donnerstag, 07. September 2017</w:t>
        <w:tab/>
        <w:t xml:space="preserve">Delphi / Kap Sunion</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Frühstücksbuffet im Hotel</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09:30 Uhr: Die Distanz an die Athener Riviera beträgt rund 250 km, die Fahrzeit etwa dreieinhalb Stunden. Mittagessen unterwegs. Die letzten zwei Tage wohnen wir im AEGEON BEACH HOTEL****, direkt am Meer am Kap Sunion gelegen, mit wunderbarem Blick auf den Tempel des Meeresgottes Poseidon. 19:30 Uhr: Abendessen vom Buffet.</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center"/>
        <w:rPr>
          <w:rFonts w:ascii="Arial" w:hAnsi="Arial" w:cs="Arial" w:eastAsia="Arial"/>
          <w:color w:val="auto"/>
          <w:spacing w:val="0"/>
          <w:position w:val="0"/>
          <w:sz w:val="22"/>
          <w:shd w:fill="auto" w:val="clear"/>
        </w:rPr>
      </w:pPr>
      <w:r>
        <w:object w:dxaOrig="5912" w:dyaOrig="2936">
          <v:rect xmlns:o="urn:schemas-microsoft-com:office:office" xmlns:v="urn:schemas-microsoft-com:vml" id="rectole0000000015" style="width:295.600000pt;height:146.8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tabs>
          <w:tab w:val="left" w:pos="6237" w:leader="none"/>
        </w:tabs>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Aegean Beach Hotel</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4"/>
          <w:shd w:fill="auto" w:val="clear"/>
        </w:rPr>
        <w:t xml:space="preserve">Freitag, 08. September 2017</w:t>
        <w:tab/>
        <w:t xml:space="preserve">Erholung am Meer</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Erich von Däniken kommt dem vielfach geäusserten Wunsch nach etwas mehr Erholungszeit auf den A.A.S. Reisen gerne nach: Der ganze heutige Tag steht zu Ihrer freien Verfügung. Geniessen Sie die Einrichtungen des Hotels und den schönen Sandstrand. Ein Spaziergang zum Poseidon Tempel lohnt sich in jedem Fall. Eingeschlossene Mahlzeiten: Frühstück ohne feste Zeiten und um 19:30 Uhr das gemeinsame Abschiedsabendessen vom Buffet.</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Samstag, 09. September 2017</w:t>
        <w:tab/>
        <w:t xml:space="preserve">Heimreise</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Nach dem Frühstück Transfer zum Flughafen Athen (45 km, ca. 45 Minuten).</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14:00 Uhr: Abflug von Athen mit Swiss, LX 1831</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15:50 Uhr: Landung in Zürich. Anschlussflüge mit Swiss zu Ihren Ausgangsorten.</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b/>
          <w:color w:val="1F497D"/>
          <w:spacing w:val="0"/>
          <w:position w:val="0"/>
          <w:sz w:val="24"/>
          <w:shd w:fill="auto" w:val="clear"/>
        </w:rPr>
      </w:pPr>
      <w:r>
        <w:rPr>
          <w:rFonts w:ascii="Arial" w:hAnsi="Arial" w:cs="Arial" w:eastAsia="Arial"/>
          <w:b/>
          <w:color w:val="1F497D"/>
          <w:spacing w:val="0"/>
          <w:position w:val="0"/>
          <w:sz w:val="24"/>
          <w:shd w:fill="auto" w:val="clear"/>
        </w:rPr>
        <w:t xml:space="preserve">Und das meint Erich von Däniken:</w: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r>
        <w:object w:dxaOrig="2328" w:dyaOrig="2207">
          <v:rect xmlns:o="urn:schemas-microsoft-com:office:office" xmlns:v="urn:schemas-microsoft-com:vml" id="rectole0000000016" style="width:116.400000pt;height:110.3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6237"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1701" w:leader="none"/>
          <w:tab w:val="left" w:pos="5103" w:leader="none"/>
        </w:tabs>
        <w:spacing w:before="0" w:after="0" w:line="240"/>
        <w:ind w:right="0" w:left="0" w:firstLine="0"/>
        <w:jc w:val="both"/>
        <w:rPr>
          <w:rFonts w:ascii="Arial" w:hAnsi="Arial" w:cs="Arial" w:eastAsia="Arial"/>
          <w:b/>
          <w:i/>
          <w:color w:val="1F497D"/>
          <w:spacing w:val="0"/>
          <w:position w:val="0"/>
          <w:sz w:val="24"/>
          <w:shd w:fill="FFFFFF" w:val="clear"/>
        </w:rPr>
      </w:pPr>
      <w:r>
        <w:rPr>
          <w:rFonts w:ascii="Arial" w:hAnsi="Arial" w:cs="Arial" w:eastAsia="Arial"/>
          <w:b/>
          <w:i/>
          <w:color w:val="1F497D"/>
          <w:spacing w:val="0"/>
          <w:position w:val="0"/>
          <w:sz w:val="24"/>
          <w:shd w:fill="FFFFFF" w:val="clear"/>
        </w:rPr>
        <w:t xml:space="preserve">Griechenland, man weiss es, ist eines meiner Lieblingsziele. Das Griechenland der Antike strotzt vor unglaublichen Erzählungen. Haben die Irrfahrten des Odysseus je stattgefunden? Was war los in Delphi? Hat dort wirklich eine ominöse Wahrsagerin alle grossen politischen Ereignisse vorausgesagt? Was ist nun eigentlich mit Atlantis und wer sollen die Argonauten gewesen sein, die sich aufmachten, um das </w:t>
      </w:r>
      <w:r>
        <w:rPr>
          <w:rFonts w:ascii="Arial" w:hAnsi="Arial" w:cs="Arial" w:eastAsia="Arial"/>
          <w:b/>
          <w:i/>
          <w:color w:val="1F497D"/>
          <w:spacing w:val="0"/>
          <w:position w:val="0"/>
          <w:sz w:val="24"/>
          <w:shd w:fill="FFFFFF" w:val="clear"/>
        </w:rPr>
        <w:t xml:space="preserve">„</w:t>
      </w:r>
      <w:r>
        <w:rPr>
          <w:rFonts w:ascii="Arial" w:hAnsi="Arial" w:cs="Arial" w:eastAsia="Arial"/>
          <w:b/>
          <w:i/>
          <w:color w:val="1F497D"/>
          <w:spacing w:val="0"/>
          <w:position w:val="0"/>
          <w:sz w:val="24"/>
          <w:shd w:fill="FFFFFF" w:val="clear"/>
        </w:rPr>
        <w:t xml:space="preserve">Goldene Vlies“ zu rauben? Griechenland ist eine Traumreise wert. Ich lade Sie ein zu einem Abenteuer der besonderen Art. Wie gewohnt werden wir jeden Abend im privaten Rahmen zusammensitzen. Dann haben wir Zeit unter uns zu sein, zu diskutieren, Geschichten hören und ganz einfach sich mit Freunden wohlzufühlen. Ich heisse alle Interessierten herzlich willkommen und freue mich schon heute auf die Reise mit Ihnen. Ey Griechenland!</w:t>
      </w:r>
    </w:p>
    <w:p>
      <w:pPr>
        <w:tabs>
          <w:tab w:val="left" w:pos="1701" w:leader="none"/>
          <w:tab w:val="left" w:pos="5103" w:leader="none"/>
        </w:tabs>
        <w:spacing w:before="0" w:after="0" w:line="240"/>
        <w:ind w:right="0" w:left="0" w:firstLine="0"/>
        <w:jc w:val="both"/>
        <w:rPr>
          <w:rFonts w:ascii="Arial" w:hAnsi="Arial" w:cs="Arial" w:eastAsia="Arial"/>
          <w:b/>
          <w:color w:val="333333"/>
          <w:spacing w:val="0"/>
          <w:position w:val="0"/>
          <w:sz w:val="24"/>
          <w:shd w:fill="FFFFFF" w:val="clear"/>
        </w:rPr>
      </w:pPr>
    </w:p>
    <w:p>
      <w:pPr>
        <w:tabs>
          <w:tab w:val="left" w:pos="1701" w:leader="none"/>
          <w:tab w:val="left" w:pos="5103" w:leader="none"/>
        </w:tabs>
        <w:spacing w:before="0" w:after="0" w:line="240"/>
        <w:ind w:right="0" w:left="0" w:firstLine="0"/>
        <w:jc w:val="both"/>
        <w:rPr>
          <w:rFonts w:ascii="Arial" w:hAnsi="Arial" w:cs="Arial" w:eastAsia="Arial"/>
          <w:b/>
          <w:color w:val="333333"/>
          <w:spacing w:val="0"/>
          <w:position w:val="0"/>
          <w:sz w:val="24"/>
          <w:shd w:fill="FFFFFF" w:val="clear"/>
        </w:rPr>
      </w:pPr>
    </w:p>
    <w:p>
      <w:pPr>
        <w:tabs>
          <w:tab w:val="left" w:pos="1701" w:leader="none"/>
          <w:tab w:val="left" w:pos="5103" w:leader="none"/>
        </w:tabs>
        <w:spacing w:before="0" w:after="0" w:line="240"/>
        <w:ind w:right="0" w:left="0" w:firstLine="0"/>
        <w:jc w:val="both"/>
        <w:rPr>
          <w:rFonts w:ascii="Arial" w:hAnsi="Arial" w:cs="Arial" w:eastAsia="Arial"/>
          <w:b/>
          <w:color w:val="333333"/>
          <w:spacing w:val="0"/>
          <w:position w:val="0"/>
          <w:sz w:val="24"/>
          <w:shd w:fill="FFFFFF" w:val="clear"/>
        </w:rPr>
      </w:pPr>
    </w:p>
    <w:p>
      <w:pPr>
        <w:tabs>
          <w:tab w:val="left" w:pos="1701" w:leader="none"/>
          <w:tab w:val="left" w:pos="5103" w:leader="none"/>
        </w:tabs>
        <w:spacing w:before="0" w:after="0" w:line="240"/>
        <w:ind w:right="0" w:left="0" w:firstLine="0"/>
        <w:jc w:val="both"/>
        <w:rPr>
          <w:rFonts w:ascii="Arial" w:hAnsi="Arial" w:cs="Arial" w:eastAsia="Arial"/>
          <w:b/>
          <w:color w:val="333333"/>
          <w:spacing w:val="0"/>
          <w:position w:val="0"/>
          <w:sz w:val="24"/>
          <w:shd w:fill="FFFFFF" w:val="clear"/>
        </w:rPr>
      </w:pPr>
    </w:p>
    <w:p>
      <w:pPr>
        <w:tabs>
          <w:tab w:val="left" w:pos="1701" w:leader="none"/>
          <w:tab w:val="left" w:pos="5103" w:leader="none"/>
        </w:tabs>
        <w:spacing w:before="0" w:after="0" w:line="240"/>
        <w:ind w:right="0" w:left="0" w:firstLine="0"/>
        <w:jc w:val="both"/>
        <w:rPr>
          <w:rFonts w:ascii="Arial" w:hAnsi="Arial" w:cs="Arial" w:eastAsia="Arial"/>
          <w:b/>
          <w:color w:val="333333"/>
          <w:spacing w:val="0"/>
          <w:position w:val="0"/>
          <w:sz w:val="24"/>
          <w:shd w:fill="FFFFFF" w:val="clear"/>
        </w:rPr>
      </w:pPr>
    </w:p>
    <w:p>
      <w:pPr>
        <w:tabs>
          <w:tab w:val="left" w:pos="1701" w:leader="none"/>
        </w:tabs>
        <w:spacing w:before="0" w:after="0" w:line="240"/>
        <w:ind w:right="0" w:left="0" w:firstLine="0"/>
        <w:jc w:val="center"/>
        <w:rPr>
          <w:rFonts w:ascii="Arial" w:hAnsi="Arial" w:cs="Arial" w:eastAsia="Arial"/>
          <w:b/>
          <w:color w:val="auto"/>
          <w:spacing w:val="0"/>
          <w:position w:val="0"/>
          <w:sz w:val="32"/>
          <w:shd w:fill="auto" w:val="clear"/>
        </w:rPr>
      </w:pPr>
      <w:r>
        <w:rPr>
          <w:rFonts w:ascii="Arial" w:hAnsi="Arial" w:cs="Arial" w:eastAsia="Arial"/>
          <w:b/>
          <w:color w:val="auto"/>
          <w:spacing w:val="0"/>
          <w:position w:val="0"/>
          <w:sz w:val="32"/>
          <w:shd w:fill="auto" w:val="clear"/>
        </w:rPr>
        <w:t xml:space="preserve">PREISE PRO PERSON</w:t>
      </w:r>
    </w:p>
    <w:p>
      <w:pPr>
        <w:tabs>
          <w:tab w:val="left" w:pos="1701" w:leader="none"/>
        </w:tabs>
        <w:spacing w:before="0" w:after="0" w:line="240"/>
        <w:ind w:right="0" w:left="0" w:firstLine="0"/>
        <w:jc w:val="center"/>
        <w:rPr>
          <w:rFonts w:ascii="Arial" w:hAnsi="Arial" w:cs="Arial" w:eastAsia="Arial"/>
          <w:b/>
          <w:color w:val="auto"/>
          <w:spacing w:val="0"/>
          <w:position w:val="0"/>
          <w:sz w:val="20"/>
          <w:shd w:fill="auto" w:val="clear"/>
        </w:rPr>
      </w:pPr>
    </w:p>
    <w:p>
      <w:pPr>
        <w:tabs>
          <w:tab w:val="left" w:pos="1701" w:leader="none"/>
          <w:tab w:val="left" w:pos="3402" w:leader="none"/>
          <w:tab w:val="left" w:pos="5670" w:leader="none"/>
          <w:tab w:val="left" w:pos="7371" w:leader="none"/>
        </w:tabs>
        <w:spacing w:before="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Im Doppelzimmer</w:t>
        <w:tab/>
        <w:t xml:space="preserve">€ 3‘480.00</w:t>
        <w:tab/>
        <w:t xml:space="preserve">CHF 3‘780.00</w:t>
      </w:r>
    </w:p>
    <w:p>
      <w:pPr>
        <w:tabs>
          <w:tab w:val="left" w:pos="1701" w:leader="none"/>
          <w:tab w:val="left" w:pos="2552" w:leader="none"/>
          <w:tab w:val="left" w:pos="5670" w:leader="none"/>
          <w:tab w:val="left" w:pos="7371" w:leader="none"/>
        </w:tabs>
        <w:spacing w:before="0" w:after="0" w:line="240"/>
        <w:ind w:right="0" w:left="0" w:firstLine="0"/>
        <w:jc w:val="left"/>
        <w:rPr>
          <w:rFonts w:ascii="Arial" w:hAnsi="Arial" w:cs="Arial" w:eastAsia="Arial"/>
          <w:b/>
          <w:color w:val="auto"/>
          <w:spacing w:val="0"/>
          <w:position w:val="0"/>
          <w:sz w:val="20"/>
          <w:shd w:fill="auto" w:val="clear"/>
        </w:rPr>
      </w:pPr>
    </w:p>
    <w:p>
      <w:pPr>
        <w:tabs>
          <w:tab w:val="left" w:pos="1701" w:leader="none"/>
          <w:tab w:val="left" w:pos="3402" w:leader="none"/>
          <w:tab w:val="left" w:pos="5670" w:leader="none"/>
          <w:tab w:val="left" w:pos="7371" w:leader="none"/>
        </w:tabs>
        <w:spacing w:before="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Zuschlag Einzelzimmer</w:t>
        <w:tab/>
        <w:t xml:space="preserve">€  580.00</w:t>
        <w:tab/>
        <w:t xml:space="preserve">CHF  650.00</w:t>
      </w:r>
    </w:p>
    <w:p>
      <w:pPr>
        <w:tabs>
          <w:tab w:val="left" w:pos="1701" w:leader="none"/>
          <w:tab w:val="left" w:pos="3402" w:leader="none"/>
          <w:tab w:val="left" w:pos="5670" w:leader="none"/>
          <w:tab w:val="left" w:pos="7371" w:leader="none"/>
        </w:tabs>
        <w:spacing w:before="0" w:after="0" w:line="240"/>
        <w:ind w:right="0" w:left="0" w:firstLine="0"/>
        <w:jc w:val="left"/>
        <w:rPr>
          <w:rFonts w:ascii="Arial" w:hAnsi="Arial" w:cs="Arial" w:eastAsia="Arial"/>
          <w:b/>
          <w:color w:val="auto"/>
          <w:spacing w:val="0"/>
          <w:position w:val="0"/>
          <w:sz w:val="20"/>
          <w:shd w:fill="auto" w:val="clear"/>
        </w:rPr>
      </w:pPr>
    </w:p>
    <w:p>
      <w:pPr>
        <w:tabs>
          <w:tab w:val="left" w:pos="1701" w:leader="none"/>
          <w:tab w:val="left" w:pos="3402" w:leader="none"/>
          <w:tab w:val="left" w:pos="5670" w:leader="none"/>
          <w:tab w:val="left" w:pos="7371" w:leader="none"/>
        </w:tabs>
        <w:spacing w:before="0" w:after="0" w:line="240"/>
        <w:ind w:right="0" w:left="0" w:firstLine="0"/>
        <w:jc w:val="left"/>
        <w:rPr>
          <w:rFonts w:ascii="Arial" w:hAnsi="Arial" w:cs="Arial" w:eastAsia="Arial"/>
          <w:b/>
          <w:color w:val="auto"/>
          <w:spacing w:val="0"/>
          <w:position w:val="0"/>
          <w:sz w:val="20"/>
          <w:shd w:fill="auto" w:val="clear"/>
        </w:rPr>
      </w:pPr>
    </w:p>
    <w:p>
      <w:pPr>
        <w:tabs>
          <w:tab w:val="left" w:pos="1701" w:leader="none"/>
          <w:tab w:val="left" w:pos="3402" w:leader="none"/>
          <w:tab w:val="left" w:pos="5670" w:leader="none"/>
        </w:tabs>
        <w:spacing w:before="0" w:after="0" w:line="240"/>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Mindestteilnehmerzahl: </w:t>
        <w:tab/>
        <w:t xml:space="preserve">20 Gäste</w:t>
        <w:tab/>
        <w:t xml:space="preserve">maximal 40 Gäste</w:t>
      </w:r>
    </w:p>
    <w:p>
      <w:pPr>
        <w:tabs>
          <w:tab w:val="left" w:pos="1701"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1701"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Hinweis</w:t>
      </w:r>
    </w:p>
    <w:p>
      <w:pPr>
        <w:tabs>
          <w:tab w:val="left" w:pos="1701" w:leader="none"/>
        </w:tabs>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Die Preise in Franken stehen für Abflüge ab Zürich. Die Preise in Euro für Abflüge ab allen von Swiss bedienten Flughäfen im nahen Ausland (Deutschland, Österreich etc.).</w:t>
      </w:r>
    </w:p>
    <w:p>
      <w:pPr>
        <w:tabs>
          <w:tab w:val="left" w:pos="1701"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1701"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1701" w:leader="none"/>
        </w:tabs>
        <w:spacing w:before="0" w:after="0" w:line="240"/>
        <w:ind w:right="0" w:left="0" w:firstLine="0"/>
        <w:jc w:val="left"/>
        <w:rPr>
          <w:rFonts w:ascii="Arial" w:hAnsi="Arial" w:cs="Arial" w:eastAsia="Arial"/>
          <w:b/>
          <w:i/>
          <w:color w:val="auto"/>
          <w:spacing w:val="0"/>
          <w:position w:val="0"/>
          <w:sz w:val="22"/>
          <w:shd w:fill="auto" w:val="clear"/>
        </w:rPr>
      </w:pPr>
      <w:r>
        <w:rPr>
          <w:rFonts w:ascii="Arial" w:hAnsi="Arial" w:cs="Arial" w:eastAsia="Arial"/>
          <w:b/>
          <w:color w:val="auto"/>
          <w:spacing w:val="0"/>
          <w:position w:val="0"/>
          <w:sz w:val="22"/>
          <w:shd w:fill="auto" w:val="clear"/>
        </w:rPr>
        <w:t xml:space="preserve">LEISTUNGEN </w:t>
      </w:r>
      <w:r>
        <w:rPr>
          <w:rFonts w:ascii="Arial" w:hAnsi="Arial" w:cs="Arial" w:eastAsia="Arial"/>
          <w:b/>
          <w:i/>
          <w:color w:val="auto"/>
          <w:spacing w:val="0"/>
          <w:position w:val="0"/>
          <w:sz w:val="22"/>
          <w:shd w:fill="auto" w:val="clear"/>
        </w:rPr>
        <w:t xml:space="preserve">inbegriffen</w:t>
      </w:r>
    </w:p>
    <w:p>
      <w:pPr>
        <w:numPr>
          <w:ilvl w:val="0"/>
          <w:numId w:val="54"/>
        </w:numPr>
        <w:tabs>
          <w:tab w:val="left" w:pos="1701" w:leader="none"/>
        </w:tabs>
        <w:spacing w:before="0" w:after="0" w:line="240"/>
        <w:ind w:right="0" w:left="72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Linienflüge mit Swiss International Airlines</w:t>
      </w:r>
    </w:p>
    <w:p>
      <w:pPr>
        <w:numPr>
          <w:ilvl w:val="0"/>
          <w:numId w:val="54"/>
        </w:numPr>
        <w:tabs>
          <w:tab w:val="left" w:pos="1701" w:leader="none"/>
        </w:tabs>
        <w:spacing w:before="0" w:after="0" w:line="240"/>
        <w:ind w:right="0" w:left="720" w:hanging="36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Alle Flugnebenkosten (Taxen, Steuern) im Wert von ca. € 200.00/CHF 220.00</w:t>
      </w:r>
    </w:p>
    <w:p>
      <w:pPr>
        <w:numPr>
          <w:ilvl w:val="0"/>
          <w:numId w:val="54"/>
        </w:numPr>
        <w:tabs>
          <w:tab w:val="left" w:pos="1701" w:leader="none"/>
        </w:tabs>
        <w:spacing w:before="0" w:after="0" w:line="240"/>
        <w:ind w:right="0" w:left="720" w:hanging="36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 Übernachtungen in den erwähnten Hotels</w:t>
      </w:r>
    </w:p>
    <w:p>
      <w:pPr>
        <w:numPr>
          <w:ilvl w:val="0"/>
          <w:numId w:val="54"/>
        </w:numPr>
        <w:tabs>
          <w:tab w:val="left" w:pos="1701" w:leader="none"/>
        </w:tabs>
        <w:spacing w:before="0" w:after="0" w:line="240"/>
        <w:ind w:right="0" w:left="720" w:hanging="36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Tägliches Frühstück vom Buffet</w:t>
      </w:r>
    </w:p>
    <w:p>
      <w:pPr>
        <w:numPr>
          <w:ilvl w:val="0"/>
          <w:numId w:val="54"/>
        </w:numPr>
        <w:tabs>
          <w:tab w:val="left" w:pos="1701" w:leader="none"/>
        </w:tabs>
        <w:spacing w:before="0" w:after="0" w:line="240"/>
        <w:ind w:right="0" w:left="720" w:hanging="36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Tägliches Mittagessen, ausser am zweitletzten Tag in Kap Sunion</w:t>
      </w:r>
    </w:p>
    <w:p>
      <w:pPr>
        <w:numPr>
          <w:ilvl w:val="0"/>
          <w:numId w:val="54"/>
        </w:numPr>
        <w:tabs>
          <w:tab w:val="left" w:pos="1701" w:leader="none"/>
        </w:tabs>
        <w:spacing w:before="0" w:after="0" w:line="240"/>
        <w:ind w:right="0" w:left="72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Tägliches Abendessen zumeist vom Buffet</w:t>
      </w:r>
    </w:p>
    <w:p>
      <w:pPr>
        <w:numPr>
          <w:ilvl w:val="0"/>
          <w:numId w:val="54"/>
        </w:numPr>
        <w:tabs>
          <w:tab w:val="left" w:pos="1701" w:leader="none"/>
        </w:tabs>
        <w:spacing w:before="0" w:after="0" w:line="240"/>
        <w:ind w:right="0" w:left="720" w:hanging="36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Sämtliche Transporte mit modernsten Verkehrsmitteln</w:t>
      </w:r>
    </w:p>
    <w:p>
      <w:pPr>
        <w:numPr>
          <w:ilvl w:val="0"/>
          <w:numId w:val="54"/>
        </w:numPr>
        <w:tabs>
          <w:tab w:val="left" w:pos="1701" w:leader="none"/>
        </w:tabs>
        <w:spacing w:before="0" w:after="0" w:line="240"/>
        <w:ind w:right="0" w:left="720" w:hanging="36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Alle Eintritte und Gebühren an Flughäfen und in den Hotels (Gepäckdienste)</w:t>
      </w:r>
    </w:p>
    <w:p>
      <w:pPr>
        <w:numPr>
          <w:ilvl w:val="0"/>
          <w:numId w:val="54"/>
        </w:numPr>
        <w:tabs>
          <w:tab w:val="left" w:pos="1701" w:leader="none"/>
        </w:tabs>
        <w:spacing w:before="0" w:after="0" w:line="240"/>
        <w:ind w:right="0" w:left="72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Und wie immer bei Reisen mit Erich von Däniken: sämtliche Trinkgelder für die Reiseleiter, Chauffeure und weitere dienstbare Geister</w:t>
      </w:r>
    </w:p>
    <w:p>
      <w:pPr>
        <w:numPr>
          <w:ilvl w:val="0"/>
          <w:numId w:val="54"/>
        </w:numPr>
        <w:tabs>
          <w:tab w:val="left" w:pos="1701" w:leader="none"/>
        </w:tabs>
        <w:spacing w:before="0" w:after="0" w:line="240"/>
        <w:ind w:right="0" w:left="72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Die Dienste eines lokalen, Deutsch sprechenden Reiseführers</w:t>
      </w:r>
    </w:p>
    <w:p>
      <w:pPr>
        <w:numPr>
          <w:ilvl w:val="0"/>
          <w:numId w:val="54"/>
        </w:numPr>
        <w:tabs>
          <w:tab w:val="left" w:pos="1701" w:leader="none"/>
          <w:tab w:val="left" w:pos="5103" w:leader="none"/>
        </w:tabs>
        <w:spacing w:before="0" w:after="0" w:line="240"/>
        <w:ind w:right="0" w:left="720" w:hanging="36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shd w:fill="auto" w:val="clear"/>
        </w:rPr>
        <w:t xml:space="preserve">Und natürlich die Begleitung von ERICH VON DÄNIKEN</w:t>
      </w:r>
    </w:p>
    <w:p>
      <w:pPr>
        <w:tabs>
          <w:tab w:val="left" w:pos="1701" w:leader="none"/>
        </w:tabs>
        <w:spacing w:before="0" w:after="0" w:line="240"/>
        <w:ind w:right="0" w:left="0" w:firstLine="0"/>
        <w:jc w:val="left"/>
        <w:rPr>
          <w:rFonts w:ascii="Arial" w:hAnsi="Arial" w:cs="Arial" w:eastAsia="Arial"/>
          <w:color w:val="auto"/>
          <w:spacing w:val="0"/>
          <w:position w:val="0"/>
          <w:sz w:val="20"/>
          <w:shd w:fill="auto" w:val="clear"/>
        </w:rPr>
      </w:pPr>
    </w:p>
    <w:p>
      <w:pPr>
        <w:tabs>
          <w:tab w:val="left" w:pos="1701" w:leader="none"/>
          <w:tab w:val="left" w:pos="5103" w:leader="none"/>
        </w:tabs>
        <w:spacing w:before="0" w:after="0" w:line="240"/>
        <w:ind w:right="0" w:left="0" w:firstLine="0"/>
        <w:jc w:val="left"/>
        <w:rPr>
          <w:rFonts w:ascii="Arial" w:hAnsi="Arial" w:cs="Arial" w:eastAsia="Arial"/>
          <w:b/>
          <w:i/>
          <w:color w:val="auto"/>
          <w:spacing w:val="0"/>
          <w:position w:val="0"/>
          <w:sz w:val="22"/>
          <w:shd w:fill="auto" w:val="clear"/>
        </w:rPr>
      </w:pPr>
      <w:r>
        <w:rPr>
          <w:rFonts w:ascii="Arial" w:hAnsi="Arial" w:cs="Arial" w:eastAsia="Arial"/>
          <w:b/>
          <w:color w:val="auto"/>
          <w:spacing w:val="0"/>
          <w:position w:val="0"/>
          <w:sz w:val="22"/>
          <w:shd w:fill="auto" w:val="clear"/>
        </w:rPr>
        <w:t xml:space="preserve">Nur ganz weniges ist</w:t>
      </w:r>
      <w:r>
        <w:rPr>
          <w:rFonts w:ascii="Arial" w:hAnsi="Arial" w:cs="Arial" w:eastAsia="Arial"/>
          <w:b/>
          <w:i/>
          <w:color w:val="auto"/>
          <w:spacing w:val="0"/>
          <w:position w:val="0"/>
          <w:sz w:val="22"/>
          <w:shd w:fill="auto" w:val="clear"/>
        </w:rPr>
        <w:t xml:space="preserve"> nicht inbegriffen</w:t>
      </w:r>
    </w:p>
    <w:p>
      <w:pPr>
        <w:numPr>
          <w:ilvl w:val="0"/>
          <w:numId w:val="62"/>
        </w:numPr>
        <w:tabs>
          <w:tab w:val="left" w:pos="1701" w:leader="none"/>
          <w:tab w:val="left" w:pos="5103" w:leader="none"/>
        </w:tabs>
        <w:spacing w:before="0" w:after="0" w:line="240"/>
        <w:ind w:right="0" w:left="72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Die Hin- und Rückreise zum/vom Flughafen</w:t>
      </w:r>
    </w:p>
    <w:p>
      <w:pPr>
        <w:numPr>
          <w:ilvl w:val="0"/>
          <w:numId w:val="62"/>
        </w:numPr>
        <w:tabs>
          <w:tab w:val="left" w:pos="1701" w:leader="none"/>
          <w:tab w:val="left" w:pos="5103" w:leader="none"/>
        </w:tabs>
        <w:spacing w:before="0" w:after="0" w:line="240"/>
        <w:ind w:right="0" w:left="72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Die persönlichen Auslagen, Extras in den Hotels (Getränke, Minibar, Telefonate)</w:t>
      </w:r>
    </w:p>
    <w:p>
      <w:pPr>
        <w:numPr>
          <w:ilvl w:val="0"/>
          <w:numId w:val="62"/>
        </w:numPr>
        <w:tabs>
          <w:tab w:val="left" w:pos="1701" w:leader="none"/>
          <w:tab w:val="left" w:pos="5103" w:leader="none"/>
        </w:tabs>
        <w:spacing w:before="0" w:after="0" w:line="240"/>
        <w:ind w:right="0" w:left="72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Die Reise-, Kranken- und Unfallversicherungen</w:t>
      </w: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p>
    <w:p>
      <w:pPr>
        <w:tabs>
          <w:tab w:val="left" w:pos="1701" w:leader="none"/>
          <w:tab w:val="left" w:pos="5103" w:leader="none"/>
        </w:tabs>
        <w:spacing w:before="0" w:after="0" w:line="24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ZAHLUNGEN</w:t>
      </w: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Nach Eingang Ihrer definitiven Anmeldung werden wir Ihnen unsere verbindliche Teilnahmebestätigung zusammen mit der Anzahlungsrechnung über € 1‘000.00 Euro/CHF 1‘000.00 pro Person zustellen. Den Restbetrag erwarten wir dann bis 45 Tage vor Abreise. Wir bitten höflich um Einhaltung der Zahlungsfristen.</w:t>
      </w: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p>
    <w:p>
      <w:pPr>
        <w:tabs>
          <w:tab w:val="left" w:pos="1701" w:leader="none"/>
          <w:tab w:val="left" w:pos="5103"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RÜCKTRITTSBEDINGUNGEN</w:t>
      </w: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Sollten Sie nach Ihrer definitiven Anmeldung gezwungen sein, Ihre Buchung zu stornieren, so lassen Sie uns das bitte so rasch wie möglich in schriftlicher Form wissen. Rücktritte bis zum 28. Februar 2017 sind gebührenfrei möglich. Treten Sie nach diesem Termin von der Reise zurück, müssen wir folgende Kosten erheben:</w:t>
      </w: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p>
    <w:p>
      <w:pPr>
        <w:numPr>
          <w:ilvl w:val="0"/>
          <w:numId w:val="66"/>
        </w:numPr>
        <w:tabs>
          <w:tab w:val="left" w:pos="1701" w:leader="none"/>
          <w:tab w:val="left" w:pos="4536" w:leader="none"/>
        </w:tabs>
        <w:spacing w:before="0" w:after="0" w:line="240"/>
        <w:ind w:right="0" w:left="72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Zwischen 01.03.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31.03.2017:</w:t>
        <w:tab/>
        <w:t xml:space="preserve">€ 200.00/CHF 220.00 pro Person</w:t>
      </w:r>
    </w:p>
    <w:p>
      <w:pPr>
        <w:numPr>
          <w:ilvl w:val="0"/>
          <w:numId w:val="66"/>
        </w:numPr>
        <w:tabs>
          <w:tab w:val="left" w:pos="1701" w:leader="none"/>
          <w:tab w:val="left" w:pos="4536" w:leader="none"/>
        </w:tabs>
        <w:spacing w:before="0" w:after="0" w:line="240"/>
        <w:ind w:right="0" w:left="72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Zwischen 01.04.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31.05.2017:</w:t>
        <w:tab/>
        <w:t xml:space="preserve"> 10 % des Pauschalpreises</w:t>
      </w:r>
    </w:p>
    <w:p>
      <w:pPr>
        <w:numPr>
          <w:ilvl w:val="0"/>
          <w:numId w:val="66"/>
        </w:numPr>
        <w:tabs>
          <w:tab w:val="left" w:pos="1701" w:leader="none"/>
          <w:tab w:val="left" w:pos="4536" w:leader="none"/>
        </w:tabs>
        <w:spacing w:before="0" w:after="0" w:line="240"/>
        <w:ind w:right="0" w:left="72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Zwischen 01.05.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30.06.2017:</w:t>
        <w:tab/>
        <w:t xml:space="preserve"> 50 % des Pauschalpreises</w:t>
      </w:r>
    </w:p>
    <w:p>
      <w:pPr>
        <w:numPr>
          <w:ilvl w:val="0"/>
          <w:numId w:val="66"/>
        </w:numPr>
        <w:tabs>
          <w:tab w:val="left" w:pos="1701" w:leader="none"/>
          <w:tab w:val="left" w:pos="4536" w:leader="none"/>
        </w:tabs>
        <w:spacing w:before="0" w:after="0" w:line="240"/>
        <w:ind w:right="0" w:left="72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Zwischen 01.07.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15.08.2017:</w:t>
        <w:tab/>
        <w:t xml:space="preserve"> 80 % des Pauschalpreises</w:t>
      </w:r>
    </w:p>
    <w:p>
      <w:pPr>
        <w:numPr>
          <w:ilvl w:val="0"/>
          <w:numId w:val="66"/>
        </w:numPr>
        <w:tabs>
          <w:tab w:val="left" w:pos="1701" w:leader="none"/>
          <w:tab w:val="left" w:pos="4536" w:leader="none"/>
        </w:tabs>
        <w:spacing w:before="0" w:after="0" w:line="240"/>
        <w:ind w:right="0" w:left="72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Zwischen 15.08.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31.08.2017:</w:t>
        <w:tab/>
        <w:t xml:space="preserve"> 90 % des Pauschalpreises</w:t>
      </w:r>
    </w:p>
    <w:p>
      <w:pPr>
        <w:numPr>
          <w:ilvl w:val="0"/>
          <w:numId w:val="66"/>
        </w:numPr>
        <w:tabs>
          <w:tab w:val="left" w:pos="1701" w:leader="none"/>
          <w:tab w:val="left" w:pos="4536" w:leader="none"/>
        </w:tabs>
        <w:spacing w:before="0" w:after="0" w:line="240"/>
        <w:ind w:right="0" w:left="72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Am 01.09.2017:</w:t>
        <w:tab/>
        <w:t xml:space="preserve">100 % des Pauschalpreises</w:t>
      </w:r>
    </w:p>
    <w:p>
      <w:pPr>
        <w:tabs>
          <w:tab w:val="left" w:pos="1701" w:leader="none"/>
          <w:tab w:val="left" w:pos="4536" w:leader="none"/>
        </w:tabs>
        <w:spacing w:before="0" w:after="0" w:line="240"/>
        <w:ind w:right="0" w:left="0" w:firstLine="0"/>
        <w:jc w:val="both"/>
        <w:rPr>
          <w:rFonts w:ascii="Arial" w:hAnsi="Arial" w:cs="Arial" w:eastAsia="Arial"/>
          <w:color w:val="auto"/>
          <w:spacing w:val="0"/>
          <w:position w:val="0"/>
          <w:sz w:val="20"/>
          <w:shd w:fill="auto" w:val="clear"/>
        </w:rPr>
      </w:pPr>
    </w:p>
    <w:p>
      <w:pPr>
        <w:tabs>
          <w:tab w:val="left" w:pos="1701" w:leader="none"/>
          <w:tab w:val="left" w:pos="4536" w:leader="none"/>
        </w:tabs>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Die Prämie für die Reiserücktritts-Versicherung, sofern über uns abgeschlossen, bleibt in jedem Fall geschuldet respektive kann nicht zurückbezahlt werden.</w:t>
      </w:r>
    </w:p>
    <w:p>
      <w:pPr>
        <w:tabs>
          <w:tab w:val="left" w:pos="1701" w:leader="none"/>
          <w:tab w:val="left" w:pos="4536" w:leader="none"/>
        </w:tabs>
        <w:spacing w:before="0" w:after="0" w:line="240"/>
        <w:ind w:right="0" w:left="0" w:firstLine="0"/>
        <w:jc w:val="both"/>
        <w:rPr>
          <w:rFonts w:ascii="Arial" w:hAnsi="Arial" w:cs="Arial" w:eastAsia="Arial"/>
          <w:color w:val="auto"/>
          <w:spacing w:val="0"/>
          <w:position w:val="0"/>
          <w:sz w:val="20"/>
          <w:shd w:fill="auto" w:val="clear"/>
        </w:rPr>
      </w:pP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p>
    <w:p>
      <w:pPr>
        <w:tabs>
          <w:tab w:val="left" w:pos="1701" w:leader="none"/>
          <w:tab w:val="left" w:pos="5103"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VERSICHERUNGEN</w:t>
      </w: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Wenn Sie nicht schon über einen entsprechenden privaten Schutz verfügen, empfehlen wir Ihnen dringend den Abschluss einer kombinierten Reiserücktritts-/Reisezwischenfälle-Versicherung, welche wir Ihnen für CHF 90.00/€ 80.00 pro Person anbieten können.</w:t>
      </w: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shd w:fill="auto" w:val="clear"/>
        </w:rPr>
        <w:t xml:space="preserve">Beachten Sie in diesem Zusammenhang, dass diese Versicherung bis spätestens zehn Tage nach Erhalt unserer definitiven Bestätigung abgeschlossen sein muss.</w:t>
      </w:r>
      <w:r>
        <w:rPr>
          <w:rFonts w:ascii="Arial" w:hAnsi="Arial" w:cs="Arial" w:eastAsia="Arial"/>
          <w:color w:val="auto"/>
          <w:spacing w:val="0"/>
          <w:position w:val="0"/>
          <w:sz w:val="20"/>
          <w:shd w:fill="auto" w:val="clear"/>
        </w:rPr>
        <w:t xml:space="preserve"> Überprüfen Sie ausserdem mit Ihrem privaten Versicherer Ihren Schutz bei Reisen ins Ausland für Krankheit, Unfälle und auch Reisegepäck (Diebstahl, Verlust während des Transports, verspätete Auslieferung).</w:t>
      </w: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p>
    <w:p>
      <w:pPr>
        <w:tabs>
          <w:tab w:val="left" w:pos="1701" w:leader="none"/>
          <w:tab w:val="left" w:pos="5103"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EINREISEBESTIMMUNGEN</w:t>
      </w: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Staatsbürgerinnen und Staatsbürger aus den Schengener Staaten benötigen ihren bis mindestens drei Monate über das Rückreisedatum hinaus gültigen Pass oder Personalausweis (Schweiz: Identitätskarte). Sollten Sie eine andere Nationalität besitzen und nicht im Schengen Raum niedergelassen sein, erkundigen Sie sich bitte anlässlich der Buchung bei uns.</w:t>
      </w: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p>
    <w:p>
      <w:pPr>
        <w:tabs>
          <w:tab w:val="left" w:pos="1701" w:leader="none"/>
          <w:tab w:val="left" w:pos="5103"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GESUNDHEITSVORSORGE</w:t>
      </w: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Für Griechenland sind keinerlei Impfungen vorgeschrieben. Eine grundsätzliche Empfehlung sind immer die üblichen Vorsorgeimpfungen Tetanus, Diphtherie, Polio und Hepatitis A. Erkundigen Sie sich sicherheitshalber bei ihrem Hausarzt - er kennt Sie am besten und kann daher kompetent beraten.</w:t>
      </w: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HALBES DOPPELZIMMER</w:t>
      </w: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Wir bieten Ihnen die Möglichkeit, ein so genanntes halbes Doppelzimmer zu buchen. Sie teilen also ein Zimmer mit einer Partnerin respektive einem Partner gleichen Geschlechts. Selbstverständlich achten wir dabei soweit möglich auf das Alter und setzen voraus, dass in den Hotelzimmern nicht geraucht wird. Vorbehalt: sollte bis zwei Monate vor Abreise kein/e Zimmerpartner/in gefunden werden, müssen wir ein Einzelzimmer zuteilen und den entsprechenden Zuschlag nachverlangen.</w:t>
      </w: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p>
    <w:p>
      <w:pPr>
        <w:tabs>
          <w:tab w:val="left" w:pos="1701" w:leader="none"/>
          <w:tab w:val="left" w:pos="5103"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DAS KLEINGEDRUCKTE</w:t>
      </w: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Wir empfehlen Ihnen, unsere allgemeinen Reise- und Vertragsbedingungen, welche Sie zusammen mit dieser Ausschreibung erhalten, sorgfältig zu studieren; sie bilden einen integrierenden Bestandteil des Reisevertrages.</w:t>
      </w: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p>
    <w:p>
      <w:pPr>
        <w:tabs>
          <w:tab w:val="left" w:pos="1701" w:leader="none"/>
          <w:tab w:val="left" w:pos="5103"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REISELEITUNG/REISEBEGLEITUNG</w:t>
      </w: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Erich von Däniken legt Wert auf den Hinweis, dass er sich in den meisten Ländern aufgrund gesetzlicher Vorschriften nicht als Reiseleiter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aufführen“ darf. Deshalb auch will er mit seinen Gästen am Abend in einem privaten Raum zusammen sein und über das Gesehene und Erlebte diskutieren können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und Geschichten erzählen (wer ihn kennt, weiss das!). EvD erfreut sich bester Gesundheit, ist fit und voller Tatendrang, wie eh und je! Er pflegt zu sagen &lt;&lt;So die Götter wollen, wird das noch sehr, sehr lange so bleiben, Inshallah&gt;&gt;. Bei jedem Lebewesen kann alles ändern und deshalb ist mit Erich abgesprochen, dass wir bei einem allfälligen kurzfristigen Ausfall eine nahestehende Person aus seinem Umfeld für die Reisebegleitung verpflichten würden.</w:t>
      </w: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p>
    <w:p>
      <w:pPr>
        <w:tabs>
          <w:tab w:val="left" w:pos="1701" w:leader="none"/>
          <w:tab w:val="left" w:pos="5103"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VORBEHALT</w:t>
      </w:r>
    </w:p>
    <w:p>
      <w:pPr>
        <w:tabs>
          <w:tab w:val="left" w:pos="1701" w:leader="none"/>
          <w:tab w:val="left" w:pos="5103" w:leader="none"/>
        </w:tabs>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Wegen der langen Planungszeit müssen Programm- und Preisänderungen ausdrücklich vorbehalten bleiben.</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16"/>
          <w:shd w:fill="auto" w:val="clear"/>
        </w:rPr>
        <w:t xml:space="preserve">A.A.S.2017.9</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center"/>
        <w:rPr>
          <w:rFonts w:ascii="Arial" w:hAnsi="Arial" w:cs="Arial" w:eastAsia="Arial"/>
          <w:b/>
          <w:color w:val="002060"/>
          <w:spacing w:val="0"/>
          <w:position w:val="0"/>
          <w:sz w:val="28"/>
          <w:shd w:fill="auto" w:val="clear"/>
        </w:rPr>
      </w:pPr>
      <w:r>
        <w:rPr>
          <w:rFonts w:ascii="Arial" w:hAnsi="Arial" w:cs="Arial" w:eastAsia="Arial"/>
          <w:b/>
          <w:color w:val="002060"/>
          <w:spacing w:val="0"/>
          <w:position w:val="0"/>
          <w:sz w:val="28"/>
          <w:shd w:fill="auto" w:val="clear"/>
        </w:rPr>
        <w:t xml:space="preserve">Organisation und Veranstalter</w:t>
      </w:r>
    </w:p>
    <w:p>
      <w:pPr>
        <w:spacing w:before="0" w:after="0" w:line="240"/>
        <w:ind w:right="0" w:left="0" w:firstLine="0"/>
        <w:jc w:val="center"/>
        <w:rPr>
          <w:rFonts w:ascii="Arial" w:hAnsi="Arial" w:cs="Arial" w:eastAsia="Arial"/>
          <w:b/>
          <w:color w:val="002060"/>
          <w:spacing w:val="0"/>
          <w:position w:val="0"/>
          <w:sz w:val="28"/>
          <w:shd w:fill="auto" w:val="clear"/>
        </w:rPr>
      </w:pPr>
    </w:p>
    <w:p>
      <w:pPr>
        <w:spacing w:before="0" w:after="0" w:line="240"/>
        <w:ind w:right="0" w:left="0" w:firstLine="0"/>
        <w:jc w:val="center"/>
        <w:rPr>
          <w:rFonts w:ascii="Arial" w:hAnsi="Arial" w:cs="Arial" w:eastAsia="Arial"/>
          <w:b/>
          <w:color w:val="002060"/>
          <w:spacing w:val="0"/>
          <w:position w:val="0"/>
          <w:sz w:val="28"/>
          <w:shd w:fill="auto" w:val="clear"/>
        </w:rPr>
      </w:pPr>
    </w:p>
    <w:p>
      <w:pPr>
        <w:spacing w:before="0" w:after="0" w:line="240"/>
        <w:ind w:right="0" w:left="0" w:firstLine="0"/>
        <w:jc w:val="center"/>
        <w:rPr>
          <w:rFonts w:ascii="Arial" w:hAnsi="Arial" w:cs="Arial" w:eastAsia="Arial"/>
          <w:b/>
          <w:color w:val="002060"/>
          <w:spacing w:val="0"/>
          <w:position w:val="0"/>
          <w:sz w:val="28"/>
          <w:shd w:fill="auto" w:val="clear"/>
        </w:rPr>
      </w:pPr>
    </w:p>
    <w:p>
      <w:pPr>
        <w:spacing w:before="0" w:after="0" w:line="240"/>
        <w:ind w:right="0" w:left="0" w:firstLine="0"/>
        <w:jc w:val="center"/>
        <w:rPr>
          <w:rFonts w:ascii="Arial" w:hAnsi="Arial" w:cs="Arial" w:eastAsia="Arial"/>
          <w:b/>
          <w:color w:val="002060"/>
          <w:spacing w:val="0"/>
          <w:position w:val="0"/>
          <w:sz w:val="28"/>
          <w:shd w:fill="auto" w:val="clear"/>
        </w:rPr>
      </w:pPr>
      <w:r>
        <w:rPr>
          <w:rFonts w:ascii="Arial" w:hAnsi="Arial" w:cs="Arial" w:eastAsia="Arial"/>
          <w:b/>
          <w:color w:val="002060"/>
          <w:spacing w:val="0"/>
          <w:position w:val="0"/>
          <w:sz w:val="28"/>
          <w:shd w:fill="auto" w:val="clear"/>
        </w:rPr>
        <w:t xml:space="preserve">Reisebüro Vasellari Solothurn AG</w:t>
      </w:r>
    </w:p>
    <w:p>
      <w:pPr>
        <w:spacing w:before="0" w:after="0" w:line="240"/>
        <w:ind w:right="0" w:left="0" w:firstLine="0"/>
        <w:jc w:val="center"/>
        <w:rPr>
          <w:rFonts w:ascii="Arial" w:hAnsi="Arial" w:cs="Arial" w:eastAsia="Arial"/>
          <w:b/>
          <w:color w:val="002060"/>
          <w:spacing w:val="0"/>
          <w:position w:val="0"/>
          <w:sz w:val="22"/>
          <w:shd w:fill="auto" w:val="clear"/>
        </w:rPr>
      </w:pPr>
      <w:r>
        <w:rPr>
          <w:rFonts w:ascii="Arial" w:hAnsi="Arial" w:cs="Arial" w:eastAsia="Arial"/>
          <w:b/>
          <w:color w:val="002060"/>
          <w:spacing w:val="0"/>
          <w:position w:val="0"/>
          <w:sz w:val="22"/>
          <w:shd w:fill="auto" w:val="clear"/>
        </w:rPr>
        <w:t xml:space="preserve">(ein Unternehmen der knecht reisen ag)</w:t>
      </w:r>
    </w:p>
    <w:p>
      <w:pPr>
        <w:spacing w:before="0" w:after="0" w:line="240"/>
        <w:ind w:right="0" w:left="0" w:firstLine="0"/>
        <w:jc w:val="center"/>
        <w:rPr>
          <w:rFonts w:ascii="Arial" w:hAnsi="Arial" w:cs="Arial" w:eastAsia="Arial"/>
          <w:b/>
          <w:color w:val="002060"/>
          <w:spacing w:val="0"/>
          <w:position w:val="0"/>
          <w:sz w:val="22"/>
          <w:shd w:fill="auto" w:val="clear"/>
        </w:rPr>
      </w:pPr>
      <w:r>
        <w:rPr>
          <w:rFonts w:ascii="Arial" w:hAnsi="Arial" w:cs="Arial" w:eastAsia="Arial"/>
          <w:b/>
          <w:color w:val="002060"/>
          <w:spacing w:val="0"/>
          <w:position w:val="0"/>
          <w:sz w:val="22"/>
          <w:shd w:fill="auto" w:val="clear"/>
        </w:rPr>
        <w:t xml:space="preserve">Stalden 19, 4502 Solothurn, Schweiz</w:t>
      </w:r>
    </w:p>
    <w:p>
      <w:pPr>
        <w:spacing w:before="0" w:after="0" w:line="240"/>
        <w:ind w:right="0" w:left="0" w:firstLine="0"/>
        <w:jc w:val="center"/>
        <w:rPr>
          <w:rFonts w:ascii="Arial" w:hAnsi="Arial" w:cs="Arial" w:eastAsia="Arial"/>
          <w:b/>
          <w:color w:val="002060"/>
          <w:spacing w:val="0"/>
          <w:position w:val="0"/>
          <w:sz w:val="22"/>
          <w:shd w:fill="auto" w:val="clear"/>
        </w:rPr>
      </w:pPr>
      <w:r>
        <w:rPr>
          <w:rFonts w:ascii="Arial" w:hAnsi="Arial" w:cs="Arial" w:eastAsia="Arial"/>
          <w:b/>
          <w:color w:val="002060"/>
          <w:spacing w:val="0"/>
          <w:position w:val="0"/>
          <w:sz w:val="22"/>
          <w:shd w:fill="auto" w:val="clear"/>
        </w:rPr>
        <w:t xml:space="preserve">Telefon: +41-32 624 43 43</w:t>
      </w:r>
    </w:p>
    <w:p>
      <w:pPr>
        <w:spacing w:before="0" w:after="0" w:line="240"/>
        <w:ind w:right="0" w:left="0" w:firstLine="0"/>
        <w:jc w:val="center"/>
        <w:rPr>
          <w:rFonts w:ascii="Arial" w:hAnsi="Arial" w:cs="Arial" w:eastAsia="Arial"/>
          <w:b/>
          <w:color w:val="002060"/>
          <w:spacing w:val="0"/>
          <w:position w:val="0"/>
          <w:sz w:val="22"/>
          <w:shd w:fill="auto" w:val="clear"/>
        </w:rPr>
      </w:pPr>
      <w:hyperlink xmlns:r="http://schemas.openxmlformats.org/officeDocument/2006/relationships" r:id="docRId34">
        <w:r>
          <w:rPr>
            <w:rFonts w:ascii="Arial" w:hAnsi="Arial" w:cs="Arial" w:eastAsia="Arial"/>
            <w:b/>
            <w:color w:val="0000FF"/>
            <w:spacing w:val="0"/>
            <w:position w:val="0"/>
            <w:sz w:val="22"/>
            <w:u w:val="single"/>
            <w:shd w:fill="auto" w:val="clear"/>
          </w:rPr>
          <w:t xml:space="preserve">info@vasellari.ch</w:t>
        </w:r>
      </w:hyperlink>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2"/>
          <w:shd w:fill="auto" w:val="clear"/>
        </w:rPr>
      </w:pPr>
      <w:r>
        <w:object w:dxaOrig="8685" w:dyaOrig="2571">
          <v:rect xmlns:o="urn:schemas-microsoft-com:office:office" xmlns:v="urn:schemas-microsoft-com:vml" id="rectole0000000017" style="width:434.250000pt;height:128.550000pt" o:preferrelative="t" o:ole="">
            <o:lock v:ext="edit"/>
            <v:imagedata xmlns:r="http://schemas.openxmlformats.org/officeDocument/2006/relationships" r:id="docRId36" o:title=""/>
          </v:rect>
          <o:OLEObject xmlns:r="http://schemas.openxmlformats.org/officeDocument/2006/relationships" xmlns:o="urn:schemas-microsoft-com:office:office" Type="Embed" ProgID="StaticMetafile" DrawAspect="Content" ObjectID="0000000017" ShapeID="rectole0000000017" r:id="docRId35"/>
        </w:objec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num w:numId="7">
    <w:abstractNumId w:val="30"/>
  </w:num>
  <w:num w:numId="9">
    <w:abstractNumId w:val="24"/>
  </w:num>
  <w:num w:numId="11">
    <w:abstractNumId w:val="18"/>
  </w:num>
  <w:num w:numId="54">
    <w:abstractNumId w:val="12"/>
  </w:num>
  <w:num w:numId="62">
    <w:abstractNumId w:val="6"/>
  </w:num>
  <w:num w:numId="6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Mode="External" Target="mailto:info@vasellari.ch" Id="docRId34" Type="http://schemas.openxmlformats.org/officeDocument/2006/relationships/hyperlink" /><Relationship Target="media/image0.wmf" Id="docRId1" Type="http://schemas.openxmlformats.org/officeDocument/2006/relationships/image" /><Relationship Target="media/image7.wmf" Id="docRId15" Type="http://schemas.openxmlformats.org/officeDocument/2006/relationships/image" /><Relationship Target="embeddings/oleObject11.bin" Id="docRId22" Type="http://schemas.openxmlformats.org/officeDocument/2006/relationships/oleObject" /><Relationship Target="embeddings/oleObject17.bin" Id="docRId35"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edia/image14.wmf" Id="docRId29" Type="http://schemas.openxmlformats.org/officeDocument/2006/relationships/image" /><Relationship Target="media/image17.wmf" Id="docRId36" Type="http://schemas.openxmlformats.org/officeDocument/2006/relationships/image"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numbering.xml" Id="docRId37" Type="http://schemas.openxmlformats.org/officeDocument/2006/relationships/numbering"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styles.xml" Id="docRId38" Type="http://schemas.openxmlformats.org/officeDocument/2006/relationships/styles"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embeddings/oleObject2.bin" Id="docRId4" Type="http://schemas.openxmlformats.org/officeDocument/2006/relationships/oleObject"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media/image11.wmf" Id="docRId23" Type="http://schemas.openxmlformats.org/officeDocument/2006/relationships/image" /><Relationship Target="embeddings/oleObject3.bin" Id="docRId6" Type="http://schemas.openxmlformats.org/officeDocument/2006/relationships/oleObject" /></Relationships>
</file>